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Anne Arundel County Public Schools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Annapolis, Maryland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VISION PROGRAM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IEP BANK</w:t>
      </w:r>
    </w:p>
    <w:p w:rsidR="00000000" w:rsidRDefault="00000000">
      <w:pPr>
        <w:jc w:val="center"/>
        <w:rPr>
          <w:b/>
          <w:sz w:val="36"/>
        </w:rPr>
      </w:pPr>
    </w:p>
    <w:p w:rsidR="00000000" w:rsidRDefault="00000000">
      <w:pPr>
        <w:pStyle w:val="Heading6"/>
      </w:pPr>
      <w:r>
        <w:t>BRAILLE</w:t>
      </w: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pStyle w:val="Heading5"/>
        <w:rPr>
          <w:rFonts w:cs="Arial"/>
        </w:rPr>
      </w:pPr>
      <w:r>
        <w:rPr>
          <w:rFonts w:cs="Arial"/>
        </w:rPr>
        <w:t>GOAL:  The student will use tactual skills to explore real objects, real shapes and two-dimensional shapes/symbols, with ____% accuracy.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Manipulate objects with two hands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Explore objects with one/two hands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Tactually discriminate common objects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Name objects after tactually exploring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Sort objects by touch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Match objects by touch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Discriminate textures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Name textures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Match textures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Sort textures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Identifies shapes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Matches (3D or 2D) shapes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Sorts by shape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Matches objects by size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Identify concepts of top/middle/bottom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Identify concepts of left/right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Identifies same/different Braille shape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Colors within tactual borders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Uses pencil/crayon to mark answer choices</w:t>
      </w: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rPr>
          <w:rFonts w:cs="Arial"/>
          <w:sz w:val="28"/>
        </w:rPr>
      </w:pPr>
      <w:r>
        <w:rPr>
          <w:rFonts w:cs="Arial"/>
          <w:b/>
          <w:bCs/>
          <w:sz w:val="28"/>
        </w:rPr>
        <w:t>GOAL:  The student will demonstrate Braille reading readiness skills, with ___% accuracy.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Identify the spatial position of dots in a Braille cell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Identify the dot number of a specific dot in a Braille cell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Track a line of dots from left to right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Track rows of dots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Identify beginning/end/breaks on a Braille line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Tactually explore a Braille page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Tracks Braille sentences when read aloud by an adult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lastRenderedPageBreak/>
        <w:t>Orientates Braille book correctly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Turns pages in a Braille book one page at a time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Locates the first Braille line on a page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Locates the page number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Uses two hands to track Braille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Uses pointer finger as lead finger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 xml:space="preserve">Uses middle and ring finger as 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Uses pinky finger to detect the end of a line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 xml:space="preserve">Uses light touch 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Uses two hand separately to track a line of Braille and locate the next line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Locates name in Braille</w:t>
      </w:r>
    </w:p>
    <w:p w:rsidR="00000000" w:rsidRDefault="00000000">
      <w:pPr>
        <w:numPr>
          <w:ilvl w:val="0"/>
          <w:numId w:val="29"/>
        </w:numPr>
        <w:rPr>
          <w:rFonts w:cs="Arial"/>
          <w:sz w:val="28"/>
        </w:rPr>
      </w:pPr>
      <w:r>
        <w:rPr>
          <w:rFonts w:cs="Arial"/>
          <w:sz w:val="28"/>
        </w:rPr>
        <w:t>Identifies same/different Braille shape</w:t>
      </w:r>
    </w:p>
    <w:p w:rsidR="00000000" w:rsidRDefault="00000000">
      <w:pPr>
        <w:pStyle w:val="Heading8"/>
        <w:numPr>
          <w:ilvl w:val="0"/>
          <w:numId w:val="31"/>
        </w:numPr>
      </w:pPr>
      <w:r>
        <w:t>Places Braille volumes in correct order</w:t>
      </w:r>
    </w:p>
    <w:p w:rsidR="00000000" w:rsidRDefault="00000000">
      <w:pPr>
        <w:numPr>
          <w:ilvl w:val="0"/>
          <w:numId w:val="31"/>
        </w:numPr>
      </w:pPr>
      <w:r>
        <w:rPr>
          <w:sz w:val="28"/>
        </w:rPr>
        <w:t>Identifies the uppercase Braille alphabet</w:t>
      </w:r>
    </w:p>
    <w:p w:rsidR="00000000" w:rsidRDefault="00000000">
      <w:pPr>
        <w:numPr>
          <w:ilvl w:val="0"/>
          <w:numId w:val="31"/>
        </w:numPr>
      </w:pPr>
      <w:r>
        <w:rPr>
          <w:sz w:val="28"/>
        </w:rPr>
        <w:t>Identifies the lowercase Braille alphabet</w:t>
      </w:r>
    </w:p>
    <w:p w:rsidR="00000000" w:rsidRDefault="00000000">
      <w:pPr>
        <w:numPr>
          <w:ilvl w:val="0"/>
          <w:numId w:val="31"/>
        </w:numPr>
        <w:rPr>
          <w:sz w:val="28"/>
        </w:rPr>
      </w:pPr>
      <w:r>
        <w:rPr>
          <w:sz w:val="28"/>
        </w:rPr>
        <w:t>Identifies the literary Braille numerals 0-10</w:t>
      </w:r>
    </w:p>
    <w:p w:rsidR="00000000" w:rsidRDefault="00000000">
      <w:pPr>
        <w:pStyle w:val="Heading8"/>
      </w:pPr>
    </w:p>
    <w:p w:rsidR="00000000" w:rsidRDefault="00000000">
      <w:pPr>
        <w:pStyle w:val="Heading5"/>
        <w:rPr>
          <w:rFonts w:cs="Arial"/>
        </w:rPr>
      </w:pPr>
      <w:r>
        <w:rPr>
          <w:rFonts w:cs="Arial"/>
        </w:rPr>
        <w:t>GOAL:  The student will demonstrate Braille writing readiness skills, with ____% accuracy.</w:t>
      </w:r>
    </w:p>
    <w:p w:rsidR="00000000" w:rsidRDefault="00000000">
      <w:pPr>
        <w:numPr>
          <w:ilvl w:val="0"/>
          <w:numId w:val="33"/>
        </w:numPr>
        <w:rPr>
          <w:sz w:val="28"/>
        </w:rPr>
      </w:pPr>
      <w:r>
        <w:rPr>
          <w:sz w:val="28"/>
        </w:rPr>
        <w:t>Locates/names parts on a Braillewriter: embossing keys, embossing head, carriage return, backspace, line advance, paper feed knobs, paper stops, paper release levers, roller, bell</w:t>
      </w:r>
    </w:p>
    <w:p w:rsidR="00000000" w:rsidRDefault="00000000">
      <w:pPr>
        <w:numPr>
          <w:ilvl w:val="0"/>
          <w:numId w:val="30"/>
        </w:numPr>
        <w:rPr>
          <w:rFonts w:cs="Arial"/>
          <w:sz w:val="28"/>
        </w:rPr>
      </w:pPr>
      <w:r>
        <w:rPr>
          <w:rFonts w:cs="Arial"/>
          <w:sz w:val="28"/>
        </w:rPr>
        <w:t>Makes random Braille dots</w:t>
      </w:r>
    </w:p>
    <w:p w:rsidR="00000000" w:rsidRDefault="00000000">
      <w:pPr>
        <w:numPr>
          <w:ilvl w:val="0"/>
          <w:numId w:val="30"/>
        </w:numPr>
        <w:rPr>
          <w:rFonts w:cs="Arial"/>
          <w:sz w:val="28"/>
        </w:rPr>
      </w:pPr>
      <w:r>
        <w:rPr>
          <w:rFonts w:cs="Arial"/>
          <w:sz w:val="28"/>
        </w:rPr>
        <w:t>Insert/remove paper from a Braillewriter</w:t>
      </w:r>
    </w:p>
    <w:p w:rsidR="00000000" w:rsidRDefault="00000000">
      <w:pPr>
        <w:numPr>
          <w:ilvl w:val="0"/>
          <w:numId w:val="30"/>
        </w:numPr>
        <w:rPr>
          <w:rFonts w:cs="Arial"/>
          <w:sz w:val="28"/>
        </w:rPr>
      </w:pPr>
      <w:r>
        <w:rPr>
          <w:rFonts w:cs="Arial"/>
          <w:sz w:val="28"/>
        </w:rPr>
        <w:t>Operate line advance/carriage return to move to next line</w:t>
      </w:r>
    </w:p>
    <w:p w:rsidR="00000000" w:rsidRDefault="00000000">
      <w:pPr>
        <w:numPr>
          <w:ilvl w:val="0"/>
          <w:numId w:val="30"/>
        </w:numPr>
        <w:rPr>
          <w:rFonts w:cs="Arial"/>
          <w:sz w:val="28"/>
        </w:rPr>
      </w:pPr>
      <w:r>
        <w:rPr>
          <w:rFonts w:cs="Arial"/>
          <w:sz w:val="28"/>
        </w:rPr>
        <w:t>Operate backspace</w:t>
      </w:r>
    </w:p>
    <w:p w:rsidR="00000000" w:rsidRDefault="00000000">
      <w:pPr>
        <w:numPr>
          <w:ilvl w:val="0"/>
          <w:numId w:val="30"/>
        </w:numPr>
        <w:rPr>
          <w:rFonts w:cs="Arial"/>
          <w:sz w:val="28"/>
        </w:rPr>
      </w:pPr>
      <w:r>
        <w:rPr>
          <w:rFonts w:cs="Arial"/>
          <w:sz w:val="28"/>
        </w:rPr>
        <w:t>Uses appropriate fingers on keys of Braillewriter</w:t>
      </w:r>
    </w:p>
    <w:p w:rsidR="00000000" w:rsidRDefault="00000000">
      <w:pPr>
        <w:numPr>
          <w:ilvl w:val="0"/>
          <w:numId w:val="30"/>
        </w:numPr>
        <w:rPr>
          <w:rFonts w:cs="Arial"/>
          <w:sz w:val="28"/>
        </w:rPr>
      </w:pPr>
      <w:r>
        <w:rPr>
          <w:rFonts w:cs="Arial"/>
          <w:sz w:val="28"/>
        </w:rPr>
        <w:t xml:space="preserve">Uses appropriate finger strength to emboss dots of correct height </w:t>
      </w:r>
    </w:p>
    <w:p w:rsidR="00000000" w:rsidRDefault="00000000">
      <w:pPr>
        <w:numPr>
          <w:ilvl w:val="0"/>
          <w:numId w:val="30"/>
        </w:numPr>
        <w:rPr>
          <w:rFonts w:cs="Arial"/>
          <w:sz w:val="28"/>
        </w:rPr>
      </w:pPr>
      <w:r>
        <w:rPr>
          <w:rFonts w:cs="Arial"/>
          <w:sz w:val="28"/>
        </w:rPr>
        <w:t>Erases errors with a Braille eraser</w:t>
      </w:r>
    </w:p>
    <w:p w:rsidR="00000000" w:rsidRDefault="00000000">
      <w:pPr>
        <w:numPr>
          <w:ilvl w:val="0"/>
          <w:numId w:val="30"/>
        </w:numPr>
        <w:rPr>
          <w:rFonts w:cs="Arial"/>
          <w:sz w:val="28"/>
        </w:rPr>
      </w:pPr>
      <w:r>
        <w:rPr>
          <w:rFonts w:cs="Arial"/>
          <w:sz w:val="28"/>
        </w:rPr>
        <w:t>Uses spacebar appropriately</w:t>
      </w:r>
    </w:p>
    <w:p w:rsidR="00000000" w:rsidRDefault="00000000">
      <w:pPr>
        <w:numPr>
          <w:ilvl w:val="0"/>
          <w:numId w:val="32"/>
        </w:numPr>
        <w:rPr>
          <w:sz w:val="28"/>
        </w:rPr>
      </w:pPr>
      <w:r>
        <w:rPr>
          <w:sz w:val="28"/>
        </w:rPr>
        <w:t>Sets margins stops on a Braillewriter</w:t>
      </w:r>
    </w:p>
    <w:p w:rsidR="00000000" w:rsidRDefault="00000000">
      <w:pPr>
        <w:numPr>
          <w:ilvl w:val="0"/>
          <w:numId w:val="32"/>
        </w:numPr>
        <w:rPr>
          <w:sz w:val="28"/>
        </w:rPr>
      </w:pPr>
      <w:r>
        <w:rPr>
          <w:sz w:val="28"/>
        </w:rPr>
        <w:t>Writes the Braille alphabet</w:t>
      </w:r>
    </w:p>
    <w:p w:rsidR="00000000" w:rsidRDefault="00000000">
      <w:pPr>
        <w:numPr>
          <w:ilvl w:val="0"/>
          <w:numId w:val="32"/>
        </w:numPr>
        <w:rPr>
          <w:sz w:val="28"/>
        </w:rPr>
      </w:pPr>
      <w:r>
        <w:rPr>
          <w:sz w:val="28"/>
        </w:rPr>
        <w:t>Write uppercase letters</w:t>
      </w:r>
    </w:p>
    <w:p w:rsidR="00000000" w:rsidRDefault="00000000">
      <w:pPr>
        <w:numPr>
          <w:ilvl w:val="0"/>
          <w:numId w:val="32"/>
        </w:numPr>
        <w:rPr>
          <w:sz w:val="28"/>
        </w:rPr>
      </w:pPr>
      <w:r>
        <w:rPr>
          <w:sz w:val="28"/>
        </w:rPr>
        <w:t>Writes name</w:t>
      </w:r>
    </w:p>
    <w:p w:rsidR="00000000" w:rsidRDefault="00000000">
      <w:pPr>
        <w:numPr>
          <w:ilvl w:val="0"/>
          <w:numId w:val="32"/>
        </w:numPr>
        <w:rPr>
          <w:sz w:val="28"/>
        </w:rPr>
      </w:pPr>
      <w:r>
        <w:rPr>
          <w:sz w:val="28"/>
        </w:rPr>
        <w:t>Writes the literary Braille numerals 0-10</w:t>
      </w:r>
    </w:p>
    <w:p w:rsidR="00000000" w:rsidRDefault="00000000">
      <w:pPr>
        <w:ind w:left="360"/>
        <w:rPr>
          <w:sz w:val="28"/>
        </w:rPr>
      </w:pPr>
    </w:p>
    <w:p w:rsidR="00000000" w:rsidRDefault="00000000">
      <w:pPr>
        <w:pStyle w:val="BodyText2"/>
      </w:pPr>
      <w:r>
        <w:t>GOAL:  The student will develop skills in reading and writing the Braille code, with ____% accuracy.</w:t>
      </w:r>
    </w:p>
    <w:p w:rsidR="00000000" w:rsidRDefault="00000000">
      <w:pPr>
        <w:rPr>
          <w:sz w:val="28"/>
        </w:rPr>
      </w:pPr>
      <w:r>
        <w:rPr>
          <w:sz w:val="28"/>
        </w:rPr>
        <w:t xml:space="preserve">  (Evaluation for objectives:  Braille skills checklists)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Read/write ____ of 26 whole-word/alphabet contractions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lastRenderedPageBreak/>
        <w:t>Read/write ____ of 6 whole and part word contractions (a, and, of, for, the, with)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Read/write ____ of 42 primary level short form words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Read/write ____ of 34 intermediate short form words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Read/write ____ of 11 whole word lower signs (i.e., was, into, by, en, in, be)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 xml:space="preserve">Read/write ____ of </w:t>
      </w:r>
      <w:proofErr w:type="gramStart"/>
      <w:r>
        <w:rPr>
          <w:sz w:val="28"/>
        </w:rPr>
        <w:t>12 part</w:t>
      </w:r>
      <w:proofErr w:type="gramEnd"/>
      <w:r>
        <w:rPr>
          <w:sz w:val="28"/>
        </w:rPr>
        <w:t xml:space="preserve"> word lower signs (i.e., ea, con, en, in, dd)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Read/write ____ of 6 whole and part word signs (i.e., st/still, ou/out, th/this)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 xml:space="preserve">Read/write ____ of </w:t>
      </w:r>
      <w:proofErr w:type="gramStart"/>
      <w:r>
        <w:rPr>
          <w:sz w:val="28"/>
        </w:rPr>
        <w:t>7 part</w:t>
      </w:r>
      <w:proofErr w:type="gramEnd"/>
      <w:r>
        <w:rPr>
          <w:sz w:val="28"/>
        </w:rPr>
        <w:t xml:space="preserve"> word upper signs (</w:t>
      </w:r>
      <w:proofErr w:type="spellStart"/>
      <w:r>
        <w:rPr>
          <w:sz w:val="28"/>
        </w:rPr>
        <w:t>ar,ed</w:t>
      </w:r>
      <w:proofErr w:type="spellEnd"/>
      <w:r>
        <w:rPr>
          <w:sz w:val="28"/>
        </w:rPr>
        <w:t>, er, ow, gh, ble, ing)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Read/write ____ of 22 dot 5, initial letter signs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Read/write ____ of 5 dot 4/5, initial letter signs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Read/write ____ of 6 dot 4/5/6 initial letter signs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Read/write ____ of 5 dot 4/6 final letter signs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Read/write ____ of 7 dot 5/6 final letter signs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Read/write two dot 6 final letter signs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Read/write ____ of 11 primary punctuation and composition signs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Read/write ____ of 10 intermediate punctuation and composition signs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Read/write literary signs for money, fractions, decimals, Roman numerals and weights/measurement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Locates preliminary pages, special symbols page, transcriber’s notes page in a volume of a Braille text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Uses table of contents, glossary and index in a Braille text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Read/write single-spaced/interpoint Braille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Locates/reads words and definitions in a Braille dictionary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Use a multi-volume Braille textbook</w:t>
      </w:r>
    </w:p>
    <w:p w:rsidR="00000000" w:rsidRDefault="00000000">
      <w:pPr>
        <w:rPr>
          <w:sz w:val="28"/>
        </w:rPr>
      </w:pPr>
    </w:p>
    <w:p w:rsidR="00000000" w:rsidRDefault="00000000">
      <w:pPr>
        <w:pStyle w:val="BodyText2"/>
      </w:pPr>
      <w:r>
        <w:t>GOAL:  The student will read and write using appropriate Braille rules and formatting, with ____% accuracy.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Locates beginnings of paragraphs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Writes paragraphs, indenting two spaces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Reads/writes lists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Locates and read transcriber’s notes, picture captions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Locates headings/subheadings in a text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Reads/writes columned materials and tables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Read/write format for poetry and plays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Write outlines in correct (literary or textbook) Braille format</w:t>
      </w:r>
    </w:p>
    <w:p w:rsidR="00000000" w:rsidRDefault="00000000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Applies rules for Braille contractions, punctuation and composition signs</w:t>
      </w:r>
    </w:p>
    <w:p w:rsidR="00000000" w:rsidRDefault="00000000">
      <w:pPr>
        <w:rPr>
          <w:sz w:val="28"/>
        </w:rPr>
      </w:pPr>
    </w:p>
    <w:p w:rsidR="00000000" w:rsidRDefault="00000000">
      <w:pPr>
        <w:pStyle w:val="BodyText2"/>
      </w:pPr>
      <w:r>
        <w:t>GOAL:  The student will read/write alternate Braille codes, as needed for classroom use, with ____% accuracy.</w:t>
      </w:r>
    </w:p>
    <w:p w:rsidR="00000000" w:rsidRDefault="00000000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Read/write Braille music signs</w:t>
      </w:r>
    </w:p>
    <w:p w:rsidR="00000000" w:rsidRDefault="00000000">
      <w:pPr>
        <w:numPr>
          <w:ilvl w:val="0"/>
          <w:numId w:val="35"/>
        </w:numPr>
        <w:rPr>
          <w:sz w:val="28"/>
        </w:rPr>
      </w:pPr>
      <w:r>
        <w:rPr>
          <w:sz w:val="28"/>
        </w:rPr>
        <w:lastRenderedPageBreak/>
        <w:t>Read/write Braille foreign language signs for:  _________</w:t>
      </w:r>
    </w:p>
    <w:p w:rsidR="00000000" w:rsidRDefault="00000000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Read/write Braille computer code signs</w:t>
      </w:r>
    </w:p>
    <w:p w:rsidR="00000000" w:rsidRDefault="00000000">
      <w:pPr>
        <w:rPr>
          <w:sz w:val="28"/>
        </w:rPr>
      </w:pPr>
    </w:p>
    <w:p w:rsidR="00000000" w:rsidRDefault="00000000">
      <w:pPr>
        <w:pStyle w:val="BodyText2"/>
      </w:pPr>
      <w:r>
        <w:t>GOAL:  The student will interpret/display information from globes, maps, atlases,  models, graphs, and tactual diagrams, in ____ out of ____ sessions, with ____% accuracy.</w:t>
      </w:r>
    </w:p>
    <w:p w:rsidR="00000000" w:rsidRDefault="00000000">
      <w:pPr>
        <w:numPr>
          <w:ilvl w:val="0"/>
          <w:numId w:val="36"/>
        </w:numPr>
        <w:rPr>
          <w:sz w:val="28"/>
        </w:rPr>
      </w:pPr>
      <w:r>
        <w:rPr>
          <w:sz w:val="28"/>
        </w:rPr>
        <w:t>Locates/identifies title, key and symbols</w:t>
      </w:r>
    </w:p>
    <w:p w:rsidR="00000000" w:rsidRDefault="00000000">
      <w:pPr>
        <w:numPr>
          <w:ilvl w:val="0"/>
          <w:numId w:val="36"/>
        </w:numPr>
        <w:rPr>
          <w:sz w:val="28"/>
        </w:rPr>
      </w:pPr>
      <w:r>
        <w:rPr>
          <w:sz w:val="28"/>
        </w:rPr>
        <w:t>Identifies the meaning of various textures on a map, globe</w:t>
      </w:r>
    </w:p>
    <w:p w:rsidR="00000000" w:rsidRDefault="00000000">
      <w:pPr>
        <w:numPr>
          <w:ilvl w:val="0"/>
          <w:numId w:val="36"/>
        </w:numPr>
        <w:rPr>
          <w:sz w:val="28"/>
        </w:rPr>
      </w:pPr>
      <w:r>
        <w:rPr>
          <w:sz w:val="28"/>
        </w:rPr>
        <w:t>Interpret and display graphical information (bar graphs, charts, stem and leaf plots, circle graphs, line plots, and line graphs), as needed for curriculum use.</w:t>
      </w:r>
    </w:p>
    <w:p w:rsidR="00000000" w:rsidRDefault="00000000">
      <w:pPr>
        <w:rPr>
          <w:sz w:val="28"/>
        </w:rPr>
      </w:pPr>
    </w:p>
    <w:p w:rsidR="00000000" w:rsidRDefault="00000000">
      <w:pPr>
        <w:pStyle w:val="BodyText2"/>
      </w:pPr>
      <w:r>
        <w:t>GOAL: The student will read/write Braille Nemeth Code for mathematical/science applications, applying appropriate rules for correct format, with ____% accuracy.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Read/write numerals in Nemeth Code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Read/write signs of operation (plus, minus, multiplication cross, multiplication dot, division)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Read/write mathematical equations in a linear/horizontal format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 xml:space="preserve">Read/write mathematical equations in a spatial/vertical format, using lines of separation and correct alignment of numerals/signs 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Appropriately use number sign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Numbers problems using number sign, Nemeth numeral, punctuation indicator, and period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Read/write symbols of comparison (&lt; , &gt; , =)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Read write money using signs: dollar sign, cent sign, decimal point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 xml:space="preserve">Read/write fractions 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Read/write mixed numerals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Read/write temperatures using sign for degrees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Read/write percents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Read/write grouping symbols (parentheses, braces, brackets)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Read/write Nemeth punctuation (comma, hyphen, colon)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Read/write modifier signs for lines, arrows, rays, and bars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Read/write shape indicators (circle, square, triangle, rectangle, parallelogram, etc.)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Read/write signs/format for parallel and perpendicular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Read/write signs for angles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Read/write advanced symbols of comparison (not equals, equivalent, congruent to, ratio, proportion)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Read/write square roots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lastRenderedPageBreak/>
        <w:t xml:space="preserve">Read and write subscripts/superscripts 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Read/write algebraic expressions using appropriate Nemeth code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Read/write chemical equations using appropriate Nemeth code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Read time on a Braille clock/watch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Write time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Measure to the nearest centimeter/½  inch using a Braille ruler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Construct/draw/measure geometric figures (lines, rays, segments, angles) using appropriate mathematical tools (ruler, compass, protractor) and label appropriately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Use Braille/tactual tools to measure length, weight, capacity and temperature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Display data on a tactual/Braille graph including the title, axis, increments, labels and statistics (TAILS)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Interpret/display data in tables, pictographs, bar graphs, stem/leaf plots, frequency table, box/whisker plots, circle graphs, scatterplots, histograms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Read/write standard/metric measurements</w:t>
      </w:r>
    </w:p>
    <w:p w:rsidR="00000000" w:rsidRDefault="00000000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Read/write advanced Nemeth code symbols (pi, factorial, arc, absolute value, prime, asterisk, integral, set elements, etc)</w:t>
      </w:r>
    </w:p>
    <w:p w:rsidR="00000000" w:rsidRDefault="00000000">
      <w:pPr>
        <w:pStyle w:val="Heading6"/>
      </w:pPr>
    </w:p>
    <w:p w:rsidR="00000000" w:rsidRDefault="00000000">
      <w:pPr>
        <w:pStyle w:val="Heading6"/>
      </w:pPr>
    </w:p>
    <w:p w:rsidR="00550876" w:rsidRDefault="00550876">
      <w:pPr>
        <w:pStyle w:val="Heading6"/>
      </w:pPr>
    </w:p>
    <w:sectPr w:rsidR="0055087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F79"/>
    <w:multiLevelType w:val="hybridMultilevel"/>
    <w:tmpl w:val="21ECAA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6D74"/>
    <w:multiLevelType w:val="hybridMultilevel"/>
    <w:tmpl w:val="9CC231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82AD6"/>
    <w:multiLevelType w:val="hybridMultilevel"/>
    <w:tmpl w:val="FC6EB7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82D99"/>
    <w:multiLevelType w:val="hybridMultilevel"/>
    <w:tmpl w:val="2A22C3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90619"/>
    <w:multiLevelType w:val="hybridMultilevel"/>
    <w:tmpl w:val="1D8244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43DD2"/>
    <w:multiLevelType w:val="hybridMultilevel"/>
    <w:tmpl w:val="9FA4C7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97BCE"/>
    <w:multiLevelType w:val="hybridMultilevel"/>
    <w:tmpl w:val="A26CA57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426C2"/>
    <w:multiLevelType w:val="hybridMultilevel"/>
    <w:tmpl w:val="5232D8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47A03"/>
    <w:multiLevelType w:val="hybridMultilevel"/>
    <w:tmpl w:val="2DC410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E00D3"/>
    <w:multiLevelType w:val="hybridMultilevel"/>
    <w:tmpl w:val="BA98E3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B7D5D"/>
    <w:multiLevelType w:val="hybridMultilevel"/>
    <w:tmpl w:val="3424BBE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D1C88"/>
    <w:multiLevelType w:val="hybridMultilevel"/>
    <w:tmpl w:val="9A2ABE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D454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AAF3078"/>
    <w:multiLevelType w:val="hybridMultilevel"/>
    <w:tmpl w:val="56CE71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228C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950A1"/>
    <w:multiLevelType w:val="hybridMultilevel"/>
    <w:tmpl w:val="D3EE13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B149D"/>
    <w:multiLevelType w:val="hybridMultilevel"/>
    <w:tmpl w:val="FA567C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2C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FDC1008"/>
    <w:multiLevelType w:val="hybridMultilevel"/>
    <w:tmpl w:val="5E66C9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D2023"/>
    <w:multiLevelType w:val="hybridMultilevel"/>
    <w:tmpl w:val="3F3417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92BD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6AB4140"/>
    <w:multiLevelType w:val="hybridMultilevel"/>
    <w:tmpl w:val="CBA400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308C2"/>
    <w:multiLevelType w:val="hybridMultilevel"/>
    <w:tmpl w:val="4538CD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55FA8"/>
    <w:multiLevelType w:val="hybridMultilevel"/>
    <w:tmpl w:val="1B12CB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86CEB"/>
    <w:multiLevelType w:val="hybridMultilevel"/>
    <w:tmpl w:val="96BC16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446DA"/>
    <w:multiLevelType w:val="hybridMultilevel"/>
    <w:tmpl w:val="B59A84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0565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4C3102D"/>
    <w:multiLevelType w:val="hybridMultilevel"/>
    <w:tmpl w:val="8BDCED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30CA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41717EE"/>
    <w:multiLevelType w:val="hybridMultilevel"/>
    <w:tmpl w:val="5762D0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91B56"/>
    <w:multiLevelType w:val="hybridMultilevel"/>
    <w:tmpl w:val="D18C9E0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264C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FB7474"/>
    <w:multiLevelType w:val="hybridMultilevel"/>
    <w:tmpl w:val="8BDCED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A4D6F"/>
    <w:multiLevelType w:val="hybridMultilevel"/>
    <w:tmpl w:val="D938B0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C001F"/>
    <w:multiLevelType w:val="hybridMultilevel"/>
    <w:tmpl w:val="B73AD5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860A7"/>
    <w:multiLevelType w:val="hybridMultilevel"/>
    <w:tmpl w:val="5BF400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52F10"/>
    <w:multiLevelType w:val="hybridMultilevel"/>
    <w:tmpl w:val="86F036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2681721">
    <w:abstractNumId w:val="12"/>
  </w:num>
  <w:num w:numId="2" w16cid:durableId="1131943882">
    <w:abstractNumId w:val="28"/>
  </w:num>
  <w:num w:numId="3" w16cid:durableId="1644653640">
    <w:abstractNumId w:val="17"/>
  </w:num>
  <w:num w:numId="4" w16cid:durableId="1511795305">
    <w:abstractNumId w:val="31"/>
  </w:num>
  <w:num w:numId="5" w16cid:durableId="725835540">
    <w:abstractNumId w:val="26"/>
  </w:num>
  <w:num w:numId="6" w16cid:durableId="1012269714">
    <w:abstractNumId w:val="20"/>
  </w:num>
  <w:num w:numId="7" w16cid:durableId="1439712560">
    <w:abstractNumId w:val="14"/>
  </w:num>
  <w:num w:numId="8" w16cid:durableId="128406734">
    <w:abstractNumId w:val="4"/>
  </w:num>
  <w:num w:numId="9" w16cid:durableId="875697510">
    <w:abstractNumId w:val="11"/>
  </w:num>
  <w:num w:numId="10" w16cid:durableId="575943502">
    <w:abstractNumId w:val="3"/>
  </w:num>
  <w:num w:numId="11" w16cid:durableId="2124836667">
    <w:abstractNumId w:val="34"/>
  </w:num>
  <w:num w:numId="12" w16cid:durableId="13119423">
    <w:abstractNumId w:val="9"/>
  </w:num>
  <w:num w:numId="13" w16cid:durableId="1777097874">
    <w:abstractNumId w:val="35"/>
  </w:num>
  <w:num w:numId="14" w16cid:durableId="242493285">
    <w:abstractNumId w:val="19"/>
  </w:num>
  <w:num w:numId="15" w16cid:durableId="304087076">
    <w:abstractNumId w:val="10"/>
  </w:num>
  <w:num w:numId="16" w16cid:durableId="547650577">
    <w:abstractNumId w:val="1"/>
  </w:num>
  <w:num w:numId="17" w16cid:durableId="1492986548">
    <w:abstractNumId w:val="18"/>
  </w:num>
  <w:num w:numId="18" w16cid:durableId="2083284423">
    <w:abstractNumId w:val="16"/>
  </w:num>
  <w:num w:numId="19" w16cid:durableId="1542522795">
    <w:abstractNumId w:val="36"/>
  </w:num>
  <w:num w:numId="20" w16cid:durableId="1344748635">
    <w:abstractNumId w:val="29"/>
  </w:num>
  <w:num w:numId="21" w16cid:durableId="571309054">
    <w:abstractNumId w:val="2"/>
  </w:num>
  <w:num w:numId="22" w16cid:durableId="222447892">
    <w:abstractNumId w:val="13"/>
  </w:num>
  <w:num w:numId="23" w16cid:durableId="907037137">
    <w:abstractNumId w:val="24"/>
  </w:num>
  <w:num w:numId="24" w16cid:durableId="623579503">
    <w:abstractNumId w:val="27"/>
  </w:num>
  <w:num w:numId="25" w16cid:durableId="2061435068">
    <w:abstractNumId w:val="0"/>
  </w:num>
  <w:num w:numId="26" w16cid:durableId="1537890550">
    <w:abstractNumId w:val="32"/>
  </w:num>
  <w:num w:numId="27" w16cid:durableId="748774854">
    <w:abstractNumId w:val="30"/>
  </w:num>
  <w:num w:numId="28" w16cid:durableId="454838374">
    <w:abstractNumId w:val="5"/>
  </w:num>
  <w:num w:numId="29" w16cid:durableId="1087575279">
    <w:abstractNumId w:val="22"/>
  </w:num>
  <w:num w:numId="30" w16cid:durableId="1272932637">
    <w:abstractNumId w:val="15"/>
  </w:num>
  <w:num w:numId="31" w16cid:durableId="996421642">
    <w:abstractNumId w:val="6"/>
  </w:num>
  <w:num w:numId="32" w16cid:durableId="819661037">
    <w:abstractNumId w:val="23"/>
  </w:num>
  <w:num w:numId="33" w16cid:durableId="646202755">
    <w:abstractNumId w:val="21"/>
  </w:num>
  <w:num w:numId="34" w16cid:durableId="6369764">
    <w:abstractNumId w:val="8"/>
  </w:num>
  <w:num w:numId="35" w16cid:durableId="1071389028">
    <w:abstractNumId w:val="33"/>
  </w:num>
  <w:num w:numId="36" w16cid:durableId="1461726077">
    <w:abstractNumId w:val="25"/>
  </w:num>
  <w:num w:numId="37" w16cid:durableId="3314956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mirrorMargins/>
  <w:proofState w:spelling="clean" w:grammar="clean"/>
  <w:defaultTabStop w:val="720"/>
  <w:drawingGridHorizontalSpacing w:val="9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64"/>
    <w:rsid w:val="00550876"/>
    <w:rsid w:val="00C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1A448377-696D-6D48-B5DD-95CF9E4D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pPr>
      <w:keepNext/>
      <w:spacing w:before="100" w:beforeAutospacing="1" w:after="100" w:afterAutospacing="1"/>
      <w:outlineLvl w:val="1"/>
    </w:pPr>
    <w:rPr>
      <w:rFonts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spacing w:before="100" w:beforeAutospacing="1" w:after="100" w:afterAutospacing="1"/>
      <w:ind w:left="432"/>
      <w:outlineLvl w:val="2"/>
    </w:pPr>
    <w:rPr>
      <w:rFonts w:cs="Arial"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spacing w:before="100" w:beforeAutospacing="1" w:after="100" w:afterAutospacing="1"/>
      <w:ind w:left="864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32"/>
      <w:szCs w:val="20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-BOARDPOLICYTITLE">
    <w:name w:val="B - BOARD POLICY TITLE"/>
    <w:basedOn w:val="Heading1"/>
    <w:next w:val="BodyText"/>
    <w:pPr>
      <w:spacing w:before="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rPr>
      <w:rFonts w:ascii="Arial" w:hAnsi="Arial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 Arundel County Public Schools</vt:lpstr>
    </vt:vector>
  </TitlesOfParts>
  <Company>TSBVI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Arundel County Public Schools</dc:title>
  <dc:subject/>
  <dc:creator>Jim Allan</dc:creator>
  <cp:keywords/>
  <dc:description/>
  <cp:lastModifiedBy>Charlotte Cushman</cp:lastModifiedBy>
  <cp:revision>2</cp:revision>
  <dcterms:created xsi:type="dcterms:W3CDTF">2024-02-14T21:54:00Z</dcterms:created>
  <dcterms:modified xsi:type="dcterms:W3CDTF">2024-02-14T21:54:00Z</dcterms:modified>
</cp:coreProperties>
</file>