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1DA" w14:textId="77777777" w:rsidR="000D5E3D" w:rsidRPr="00097C8E" w:rsidRDefault="000D5E3D" w:rsidP="000D5E3D">
      <w:pPr>
        <w:spacing w:after="240"/>
        <w:jc w:val="center"/>
        <w:rPr>
          <w:sz w:val="32"/>
          <w:szCs w:val="32"/>
        </w:rPr>
      </w:pPr>
      <w:r w:rsidRPr="00097C8E">
        <w:rPr>
          <w:noProof/>
          <w:sz w:val="32"/>
          <w:szCs w:val="32"/>
        </w:rPr>
        <w:drawing>
          <wp:inline distT="0" distB="0" distL="0" distR="0" wp14:anchorId="4FDF4DC3" wp14:editId="44B705FC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934E" w14:textId="3642C2AB" w:rsidR="000D5E3D" w:rsidRPr="00097C8E" w:rsidRDefault="00807479" w:rsidP="000D5E3D">
      <w:pPr>
        <w:pStyle w:val="Heading1"/>
        <w:spacing w:after="240"/>
        <w:jc w:val="center"/>
        <w:rPr>
          <w:rFonts w:ascii="Verdana" w:hAnsi="Verdana"/>
          <w:b/>
          <w:bCs/>
          <w:color w:val="auto"/>
          <w:sz w:val="32"/>
          <w:szCs w:val="32"/>
        </w:rPr>
      </w:pPr>
      <w:r w:rsidRPr="00097C8E">
        <w:rPr>
          <w:rFonts w:ascii="Verdana" w:hAnsi="Verdana"/>
          <w:b/>
          <w:bCs/>
          <w:color w:val="auto"/>
          <w:sz w:val="32"/>
          <w:szCs w:val="32"/>
        </w:rPr>
        <w:t xml:space="preserve">ACTIVITY GUIDE: </w:t>
      </w:r>
      <w:r w:rsidR="00763E19" w:rsidRPr="00097C8E">
        <w:rPr>
          <w:rFonts w:ascii="Verdana" w:hAnsi="Verdana"/>
          <w:b/>
          <w:bCs/>
          <w:color w:val="auto"/>
          <w:sz w:val="32"/>
          <w:szCs w:val="32"/>
        </w:rPr>
        <w:t>Scavenger Hunt</w:t>
      </w:r>
      <w:r w:rsidRPr="00097C8E">
        <w:rPr>
          <w:rFonts w:ascii="Verdana" w:hAnsi="Verdana"/>
          <w:b/>
          <w:bCs/>
          <w:color w:val="auto"/>
          <w:sz w:val="32"/>
          <w:szCs w:val="32"/>
        </w:rPr>
        <w:t xml:space="preserve"> </w:t>
      </w:r>
    </w:p>
    <w:p w14:paraId="134812BF" w14:textId="5DA99EB6" w:rsidR="000D5E3D" w:rsidRPr="00097C8E" w:rsidRDefault="000D5E3D" w:rsidP="000D5E3D">
      <w:pPr>
        <w:pStyle w:val="Heading2"/>
        <w:rPr>
          <w:rFonts w:ascii="Verdana" w:hAnsi="Verdana"/>
          <w:color w:val="auto"/>
        </w:rPr>
      </w:pPr>
      <w:r w:rsidRPr="00097C8E">
        <w:rPr>
          <w:rFonts w:ascii="Verdana" w:hAnsi="Verdana"/>
          <w:b/>
          <w:bCs/>
          <w:color w:val="auto"/>
        </w:rPr>
        <w:t xml:space="preserve">Goal: </w:t>
      </w:r>
      <w:r w:rsidRPr="00097C8E">
        <w:rPr>
          <w:rFonts w:ascii="Verdana" w:hAnsi="Verdana"/>
          <w:color w:val="auto"/>
        </w:rPr>
        <w:t xml:space="preserve">Travelers will </w:t>
      </w:r>
      <w:r w:rsidR="00763E19" w:rsidRPr="00097C8E">
        <w:rPr>
          <w:rFonts w:ascii="Verdana" w:hAnsi="Verdana"/>
          <w:color w:val="auto"/>
        </w:rPr>
        <w:t>locate specific destinations on the university campus while using their tools (e.g., cane, monocular, apps on smartphone).</w:t>
      </w:r>
    </w:p>
    <w:p w14:paraId="4F03E328" w14:textId="77777777" w:rsidR="000D5E3D" w:rsidRPr="00097C8E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97C8E">
        <w:rPr>
          <w:rFonts w:ascii="Verdana" w:hAnsi="Verdana"/>
          <w:b/>
          <w:bCs/>
          <w:color w:val="auto"/>
        </w:rPr>
        <w:t>Materials:</w:t>
      </w:r>
    </w:p>
    <w:p w14:paraId="60FE84F2" w14:textId="5C291953" w:rsidR="000D5E3D" w:rsidRPr="00097C8E" w:rsidRDefault="00763E19" w:rsidP="000D5E3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Traveler Activity - “Scavenger Hunt”  </w:t>
      </w:r>
    </w:p>
    <w:p w14:paraId="1F3F3520" w14:textId="77777777" w:rsidR="000D5E3D" w:rsidRPr="00097C8E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97C8E">
        <w:rPr>
          <w:rFonts w:ascii="Verdana" w:hAnsi="Verdana"/>
          <w:b/>
          <w:bCs/>
          <w:color w:val="auto"/>
        </w:rPr>
        <w:t>Directions for Leader:</w:t>
      </w:r>
    </w:p>
    <w:p w14:paraId="43FF26AA" w14:textId="77777777" w:rsidR="0017287B" w:rsidRDefault="00763E19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Develop a list of 8-10 clues for the Scavenger Hunt </w:t>
      </w:r>
      <w:r w:rsidR="0017287B">
        <w:rPr>
          <w:sz w:val="32"/>
          <w:szCs w:val="32"/>
        </w:rPr>
        <w:t>including both buildings and indoor offices/locations.</w:t>
      </w:r>
    </w:p>
    <w:p w14:paraId="56E5C4BF" w14:textId="20AE209F" w:rsidR="000D5E3D" w:rsidRPr="00EB3D72" w:rsidRDefault="0017287B" w:rsidP="00EB3D72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Based on the number of travelers</w:t>
      </w:r>
      <w:r w:rsidR="004E2A67">
        <w:rPr>
          <w:sz w:val="32"/>
          <w:szCs w:val="32"/>
        </w:rPr>
        <w:t xml:space="preserve"> in the program</w:t>
      </w:r>
      <w:r>
        <w:rPr>
          <w:sz w:val="32"/>
          <w:szCs w:val="32"/>
        </w:rPr>
        <w:t xml:space="preserve"> create </w:t>
      </w:r>
      <w:r w:rsidR="00EB3D72">
        <w:rPr>
          <w:sz w:val="32"/>
          <w:szCs w:val="32"/>
        </w:rPr>
        <w:t>traveler sheets so clues are scrambled for each group.</w:t>
      </w:r>
      <w:r w:rsidR="00763E19" w:rsidRPr="00EB3D72">
        <w:rPr>
          <w:sz w:val="32"/>
          <w:szCs w:val="32"/>
        </w:rPr>
        <w:t xml:space="preserve"> </w:t>
      </w:r>
      <w:r w:rsidR="004E2A67">
        <w:rPr>
          <w:sz w:val="32"/>
          <w:szCs w:val="32"/>
        </w:rPr>
        <w:t xml:space="preserve">On the </w:t>
      </w:r>
      <w:proofErr w:type="gramStart"/>
      <w:r w:rsidR="004E2A67">
        <w:rPr>
          <w:sz w:val="32"/>
          <w:szCs w:val="32"/>
        </w:rPr>
        <w:t>traveler’s</w:t>
      </w:r>
      <w:proofErr w:type="gramEnd"/>
      <w:r w:rsidR="004E2A67">
        <w:rPr>
          <w:sz w:val="32"/>
          <w:szCs w:val="32"/>
        </w:rPr>
        <w:t xml:space="preserve"> sheets include the name and phone number of the staff </w:t>
      </w:r>
      <w:proofErr w:type="gramStart"/>
      <w:r w:rsidR="004E2A67">
        <w:rPr>
          <w:sz w:val="32"/>
          <w:szCs w:val="32"/>
        </w:rPr>
        <w:t>member</w:t>
      </w:r>
      <w:proofErr w:type="gramEnd"/>
      <w:r w:rsidR="004E2A67">
        <w:rPr>
          <w:sz w:val="32"/>
          <w:szCs w:val="32"/>
        </w:rPr>
        <w:t xml:space="preserve"> they are to text photos to as they find each answer.</w:t>
      </w:r>
    </w:p>
    <w:p w14:paraId="78967D0F" w14:textId="4AE51194" w:rsidR="00763E19" w:rsidRDefault="00763E19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C8E">
        <w:rPr>
          <w:sz w:val="32"/>
          <w:szCs w:val="32"/>
        </w:rPr>
        <w:t>Have travelers form groups of 2-4 individuals.</w:t>
      </w:r>
    </w:p>
    <w:p w14:paraId="18416376" w14:textId="4990A157" w:rsidR="00EB3D72" w:rsidRPr="00097C8E" w:rsidRDefault="00EB3D72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Provide each member of each group </w:t>
      </w:r>
      <w:r w:rsidR="00242FB3">
        <w:rPr>
          <w:sz w:val="32"/>
          <w:szCs w:val="32"/>
        </w:rPr>
        <w:t xml:space="preserve">with </w:t>
      </w:r>
      <w:r>
        <w:rPr>
          <w:sz w:val="32"/>
          <w:szCs w:val="32"/>
        </w:rPr>
        <w:t>their list of clues</w:t>
      </w:r>
      <w:r w:rsidR="00481764">
        <w:rPr>
          <w:sz w:val="32"/>
          <w:szCs w:val="32"/>
        </w:rPr>
        <w:t xml:space="preserve">. </w:t>
      </w:r>
    </w:p>
    <w:p w14:paraId="6979947E" w14:textId="5381E019" w:rsidR="00861C11" w:rsidRPr="00097C8E" w:rsidRDefault="00861C11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Set a specific amount of time per clue. If the travelers do not </w:t>
      </w:r>
      <w:r w:rsidR="002279FE" w:rsidRPr="00097C8E">
        <w:rPr>
          <w:sz w:val="32"/>
          <w:szCs w:val="32"/>
        </w:rPr>
        <w:t xml:space="preserve">figure out the clue, the team lead is allowed to tell them the answer after the designated </w:t>
      </w:r>
      <w:r w:rsidR="002279FE" w:rsidRPr="00097C8E">
        <w:rPr>
          <w:sz w:val="32"/>
          <w:szCs w:val="32"/>
        </w:rPr>
        <w:lastRenderedPageBreak/>
        <w:t xml:space="preserve">time lapses (e.g., 4 minutes). </w:t>
      </w:r>
      <w:r w:rsidR="00242FB3">
        <w:rPr>
          <w:i/>
          <w:iCs/>
          <w:sz w:val="32"/>
          <w:szCs w:val="32"/>
        </w:rPr>
        <w:t>Put the focus on finding the locations, not on solving the clues.</w:t>
      </w:r>
    </w:p>
    <w:p w14:paraId="311F9B72" w14:textId="5BF6D2CD" w:rsidR="00392FA1" w:rsidRPr="00481764" w:rsidRDefault="00763E19" w:rsidP="0048176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Set a designated amount of time for travelers to complete the Scavenger Hunt. </w:t>
      </w:r>
    </w:p>
    <w:p w14:paraId="0E1014DC" w14:textId="51A7D96D" w:rsidR="00763E19" w:rsidRPr="00097C8E" w:rsidRDefault="00763E19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After all groups return and the winning group is identified, </w:t>
      </w:r>
      <w:proofErr w:type="gramStart"/>
      <w:r w:rsidRPr="00097C8E">
        <w:rPr>
          <w:sz w:val="32"/>
          <w:szCs w:val="32"/>
        </w:rPr>
        <w:t>discuss</w:t>
      </w:r>
      <w:proofErr w:type="gramEnd"/>
      <w:r w:rsidRPr="00097C8E">
        <w:rPr>
          <w:sz w:val="32"/>
          <w:szCs w:val="32"/>
        </w:rPr>
        <w:t xml:space="preserve"> with travelers the tools and strategies they used while completing the Scavenger Hunt. </w:t>
      </w:r>
    </w:p>
    <w:p w14:paraId="28E0745D" w14:textId="77777777" w:rsidR="000D5E3D" w:rsidRPr="00097C8E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97C8E">
        <w:rPr>
          <w:rFonts w:ascii="Verdana" w:hAnsi="Verdana"/>
          <w:b/>
          <w:bCs/>
          <w:color w:val="auto"/>
        </w:rPr>
        <w:t>Directions for Travelers:</w:t>
      </w:r>
    </w:p>
    <w:p w14:paraId="2A4FBBAB" w14:textId="2CC82780" w:rsidR="000D5E3D" w:rsidRPr="00097C8E" w:rsidRDefault="00763E19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97C8E">
        <w:rPr>
          <w:sz w:val="32"/>
          <w:szCs w:val="32"/>
        </w:rPr>
        <w:t>We’re going to complete a Scavenger Hunt today. You will work in groups. We want you to use your tools (e.g., cane, monocular, Google Maps on your smartphone</w:t>
      </w:r>
      <w:r w:rsidR="00C760DA" w:rsidRPr="00097C8E">
        <w:rPr>
          <w:sz w:val="32"/>
          <w:szCs w:val="32"/>
        </w:rPr>
        <w:t>, braille or print map</w:t>
      </w:r>
      <w:r w:rsidRPr="00097C8E">
        <w:rPr>
          <w:sz w:val="32"/>
          <w:szCs w:val="32"/>
        </w:rPr>
        <w:t>) to assist you in completing the Scavenger Hunt.</w:t>
      </w:r>
    </w:p>
    <w:p w14:paraId="6883756F" w14:textId="3362E438" w:rsidR="00763E19" w:rsidRPr="00097C8E" w:rsidRDefault="00763E19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You can ask people on campus for assistance if you really get stuck, but first try to find the answer as a group. </w:t>
      </w:r>
    </w:p>
    <w:p w14:paraId="15BCD440" w14:textId="16889428" w:rsidR="00763E19" w:rsidRPr="00097C8E" w:rsidRDefault="00763E19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Text your pictures to _____ at _______. </w:t>
      </w:r>
    </w:p>
    <w:p w14:paraId="73313F66" w14:textId="24EB084C" w:rsidR="00763E19" w:rsidRPr="00097C8E" w:rsidRDefault="00763E19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97C8E">
        <w:rPr>
          <w:sz w:val="32"/>
          <w:szCs w:val="32"/>
        </w:rPr>
        <w:t xml:space="preserve">Report back to our classroom at ___ or whenever you find all the clues. </w:t>
      </w:r>
    </w:p>
    <w:p w14:paraId="23C7EB82" w14:textId="31A32FDF" w:rsidR="00E72BCD" w:rsidRPr="00E72BCD" w:rsidRDefault="00E72BCD" w:rsidP="00392FA1">
      <w:pPr>
        <w:pStyle w:val="Heading2"/>
        <w:rPr>
          <w:rFonts w:ascii="Verdana" w:hAnsi="Verdana"/>
          <w:color w:val="auto"/>
        </w:rPr>
      </w:pPr>
    </w:p>
    <w:sectPr w:rsidR="00E72BCD" w:rsidRPr="00E72BCD" w:rsidSect="000D5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D68C" w14:textId="77777777" w:rsidR="00633565" w:rsidRDefault="00633565" w:rsidP="00B20564">
      <w:pPr>
        <w:spacing w:after="0" w:line="240" w:lineRule="auto"/>
      </w:pPr>
      <w:r>
        <w:separator/>
      </w:r>
    </w:p>
  </w:endnote>
  <w:endnote w:type="continuationSeparator" w:id="0">
    <w:p w14:paraId="2877718C" w14:textId="77777777" w:rsidR="00633565" w:rsidRDefault="00633565" w:rsidP="00B2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0328" w14:textId="77777777" w:rsidR="00B20564" w:rsidRDefault="00B20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3BFA" w14:textId="77777777" w:rsidR="00EC76B5" w:rsidRDefault="00EC76B5" w:rsidP="00EC76B5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16E97C9A" w14:textId="59FF8F8E" w:rsidR="00B20564" w:rsidRDefault="00EC76B5" w:rsidP="00EC76B5">
    <w:pPr>
      <w:pStyle w:val="Footer"/>
    </w:pPr>
    <w:r>
      <w:t>Developed by Dr. L. Penny Rosenblum &amp; Dr. Tina S. Herzberg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8C31" w14:textId="77777777" w:rsidR="00B20564" w:rsidRDefault="00B20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AA6C" w14:textId="77777777" w:rsidR="00633565" w:rsidRDefault="00633565" w:rsidP="00B20564">
      <w:pPr>
        <w:spacing w:after="0" w:line="240" w:lineRule="auto"/>
      </w:pPr>
      <w:r>
        <w:separator/>
      </w:r>
    </w:p>
  </w:footnote>
  <w:footnote w:type="continuationSeparator" w:id="0">
    <w:p w14:paraId="2080E0BA" w14:textId="77777777" w:rsidR="00633565" w:rsidRDefault="00633565" w:rsidP="00B2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E29D" w14:textId="77777777" w:rsidR="00B20564" w:rsidRDefault="00B20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C8B5" w14:textId="77777777" w:rsidR="00B20564" w:rsidRDefault="00B20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7536" w14:textId="77777777" w:rsidR="00B20564" w:rsidRDefault="00B20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D1F"/>
    <w:multiLevelType w:val="hybridMultilevel"/>
    <w:tmpl w:val="8EA8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350B"/>
    <w:multiLevelType w:val="hybridMultilevel"/>
    <w:tmpl w:val="47E475C6"/>
    <w:lvl w:ilvl="0" w:tplc="062AFD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663"/>
    <w:multiLevelType w:val="hybridMultilevel"/>
    <w:tmpl w:val="F612BF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20F0"/>
    <w:multiLevelType w:val="hybridMultilevel"/>
    <w:tmpl w:val="8D3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02A6"/>
    <w:multiLevelType w:val="hybridMultilevel"/>
    <w:tmpl w:val="EDAEB99A"/>
    <w:lvl w:ilvl="0" w:tplc="792899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7622C"/>
    <w:multiLevelType w:val="hybridMultilevel"/>
    <w:tmpl w:val="045EC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00FD"/>
    <w:multiLevelType w:val="multilevel"/>
    <w:tmpl w:val="3DAC7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05334E"/>
    <w:multiLevelType w:val="hybridMultilevel"/>
    <w:tmpl w:val="DB4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1175">
    <w:abstractNumId w:val="1"/>
  </w:num>
  <w:num w:numId="2" w16cid:durableId="125976644">
    <w:abstractNumId w:val="3"/>
  </w:num>
  <w:num w:numId="3" w16cid:durableId="638850091">
    <w:abstractNumId w:val="7"/>
  </w:num>
  <w:num w:numId="4" w16cid:durableId="1126776205">
    <w:abstractNumId w:val="6"/>
  </w:num>
  <w:num w:numId="5" w16cid:durableId="348214368">
    <w:abstractNumId w:val="4"/>
  </w:num>
  <w:num w:numId="6" w16cid:durableId="242028012">
    <w:abstractNumId w:val="0"/>
  </w:num>
  <w:num w:numId="7" w16cid:durableId="2059158001">
    <w:abstractNumId w:val="2"/>
  </w:num>
  <w:num w:numId="8" w16cid:durableId="115488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3D"/>
    <w:rsid w:val="00097C8E"/>
    <w:rsid w:val="000D5E3D"/>
    <w:rsid w:val="0017287B"/>
    <w:rsid w:val="001A626F"/>
    <w:rsid w:val="002279FE"/>
    <w:rsid w:val="00242FB3"/>
    <w:rsid w:val="002730F0"/>
    <w:rsid w:val="00286C0B"/>
    <w:rsid w:val="002F0DCE"/>
    <w:rsid w:val="003828F8"/>
    <w:rsid w:val="00392FA1"/>
    <w:rsid w:val="00481764"/>
    <w:rsid w:val="004E2A67"/>
    <w:rsid w:val="005A5C79"/>
    <w:rsid w:val="00633565"/>
    <w:rsid w:val="0074331F"/>
    <w:rsid w:val="00763E19"/>
    <w:rsid w:val="007A5563"/>
    <w:rsid w:val="00807479"/>
    <w:rsid w:val="00861C11"/>
    <w:rsid w:val="008E7B17"/>
    <w:rsid w:val="0099019C"/>
    <w:rsid w:val="009F6570"/>
    <w:rsid w:val="00B20564"/>
    <w:rsid w:val="00BA7A18"/>
    <w:rsid w:val="00BD3BE4"/>
    <w:rsid w:val="00C21AFE"/>
    <w:rsid w:val="00C760DA"/>
    <w:rsid w:val="00C97544"/>
    <w:rsid w:val="00CC4BF9"/>
    <w:rsid w:val="00D2459F"/>
    <w:rsid w:val="00E72BCD"/>
    <w:rsid w:val="00E75DCB"/>
    <w:rsid w:val="00EB3D72"/>
    <w:rsid w:val="00EC76B5"/>
    <w:rsid w:val="00F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B46F"/>
  <w15:chartTrackingRefBased/>
  <w15:docId w15:val="{E6F423E3-C657-482A-BC3A-8003081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3D"/>
  </w:style>
  <w:style w:type="paragraph" w:styleId="Heading1">
    <w:name w:val="heading 1"/>
    <w:basedOn w:val="Normal"/>
    <w:next w:val="Normal"/>
    <w:link w:val="Heading1Char"/>
    <w:uiPriority w:val="9"/>
    <w:qFormat/>
    <w:rsid w:val="000D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64"/>
  </w:style>
  <w:style w:type="paragraph" w:styleId="Footer">
    <w:name w:val="footer"/>
    <w:basedOn w:val="Normal"/>
    <w:link w:val="FooterChar"/>
    <w:uiPriority w:val="99"/>
    <w:unhideWhenUsed/>
    <w:rsid w:val="00B20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1403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14</cp:revision>
  <cp:lastPrinted>2025-12-19T16:02:00Z</cp:lastPrinted>
  <dcterms:created xsi:type="dcterms:W3CDTF">2025-06-01T13:20:00Z</dcterms:created>
  <dcterms:modified xsi:type="dcterms:W3CDTF">2025-12-19T16:02:00Z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2025-06-01T12:32:08Z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6378d274-ddcf-4325-83d1-bef4971bcefe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