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  <w:rPr>
          <w:rFonts w:cs="Times New Roman"/>
        </w:rPr>
      </w:pPr>
      <w:r>
        <w:rPr>
          <w:rFonts w:cs="Times New Roman"/>
        </w:rPr>
        <w:t>ORIENTATION AND MOBILITY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The student will develop, improve or maintain skills in concepts and pre-cane techniques,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body parts and planes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positional concepts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laterality of objects or persons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systematic search patterns for locating dropped objects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Recognize and identify common environmental sounds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direction of sound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Move towards the sound 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location of sound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location and distance of sounds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use cardinal directions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use clues in indoor and outdoor settings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use landmarks in indoor and outdoor settings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direction taking techniques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systematic search pattern techniques for self familiarization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Develop awareness of indoor and outdoor numbering systems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basic sighted guide position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technique for changing sides with a guide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narrow passages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technique for negotiating doorways with a guide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Demonstrate the </w:t>
      </w:r>
      <w:proofErr w:type="spellStart"/>
      <w:r>
        <w:rPr>
          <w:sz w:val="28"/>
        </w:rPr>
        <w:t>hines</w:t>
      </w:r>
      <w:proofErr w:type="spellEnd"/>
      <w:r>
        <w:rPr>
          <w:sz w:val="28"/>
        </w:rPr>
        <w:t xml:space="preserve"> break for refusing aid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Decide when it is appropriate to use or solicit assistance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upper hand and forearm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lower hand and forearm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the trailing technique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BodyText2"/>
      </w:pPr>
      <w:r>
        <w:t>GOAL:  The student will develop, maintain, or improve skills in long cane techniques,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Name the parts of the cane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appropriate grip for the 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Position hand and arm correctly while using the 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diagonal technique for trailing a surface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Change hands while using the 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in a familiar indoor environment using the 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Grip the cane correctly for the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appropriate forearm, hand and wrist position for the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the cane using appropriate vertical and horizontal arcs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Keep "in step" with the movement of the cane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a simple route maintaining correct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Hold the cane correctly while traveling with a sighted guide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Trail a wall or object using the touch/diagonal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Maintain a line of direction and locate objective using the touch technique for trailing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cane tip against contacted object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Rotate his/her hand outwardly and position the cane correctly against object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Slide free hand down the cane shaft to locate and examine object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contacted object technique to locate door handles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the cane tip against the base of the first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Rotate his/her hand outwardly and position the cane appropriately while moving forward to the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Align self and clear the base of the first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the cane to determine the stair depth and tread length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the cane to the second step and extend arm against the base of that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Clears landing and negotiate last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Maintain appropriate arm and cane position while ascending stairs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cane tip against base of the first descending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cane to align self and clear the base of  the step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the cane to determine the step depth and tread width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the cane over the edge of the second step and assume the diagonal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Descend the stairs and maintain appropriate cane position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Contact the landing and clear the area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self near the shoreline and move cane to alternately contact the shoreline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Use the </w:t>
      </w:r>
      <w:proofErr w:type="spellStart"/>
      <w:r>
        <w:rPr>
          <w:sz w:val="28"/>
        </w:rPr>
        <w:t>shorelining</w:t>
      </w:r>
      <w:proofErr w:type="spellEnd"/>
      <w:r>
        <w:rPr>
          <w:sz w:val="28"/>
        </w:rPr>
        <w:t xml:space="preserve"> technique to locate a perpendicular objective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Alternately slide the cane tip from in front of the foot to one inch past the shoulder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touch technique to detect textural changes, drop-offs or blended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Align self to object or surface being trailed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Drag the cane tip to detect the parallel object and return to opposite shoulder in low arc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the touch and drag technique to locate objective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Align self to parallel to object to be followed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objective on a higher level than the walking surface by using the three-point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Modify the basic touch technique by moving cane tip over curb to contact grass or sidewalk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appropriate cane techniques in outdoor residential areas for traveling and locating desired objectives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appropriate cane techniques  in business areas for traveling and locating desired objectives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appropriate cane size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an awareness of various cane styles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resources and ordering process</w:t>
      </w:r>
    </w:p>
    <w:p w:rsidR="00000000" w:rsidRDefault="00000000">
      <w:pPr>
        <w:rPr>
          <w:sz w:val="32"/>
        </w:rPr>
      </w:pPr>
    </w:p>
    <w:p w:rsidR="00000000" w:rsidRDefault="00000000">
      <w:pPr>
        <w:rPr>
          <w:sz w:val="28"/>
        </w:rPr>
      </w:pPr>
      <w:r>
        <w:rPr>
          <w:b/>
          <w:bCs/>
          <w:sz w:val="28"/>
        </w:rPr>
        <w:t>GOAL:  The student will demonstrate visual efficiency techniques for O&amp;M, ____% of the time</w:t>
      </w:r>
      <w:r>
        <w:rPr>
          <w:sz w:val="28"/>
        </w:rPr>
        <w:t>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Detect and identify various objects and/or features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approximate size and direction of object and or feature from self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approximate distance at which features or objects can first be named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Move towards, locate or avoid objects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objects appropriate as landmarks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landmarks for orienting or reorienting self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direction of signs from self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approximate location and distance of signs from self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common signs by size, shape, color, category and style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best distance or angle for viewing or reading signs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Recognize and read individual and/or groups of letters, numbers and symbols on signs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Detect and identify types of terrain changes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approximate location and distance from self to terrain changes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terrain changes as ascending, descending or sloping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approximate depth/height of terrain changes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Safely negotiate terrain changes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differences in lighting in a variety of indoor and outdoor settings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affects of various lighting conditions on visual functioning and mobility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Identify methods for enhancing visual functioning under a variety of lighting conditions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when an optical device would improve visual functioning for O&amp;M purposes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appropriate optical device for various O&amp;M tasks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Localize and fixate on targets unaided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Localize and fixate on targets with the optical device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Maintain focus/focal distance of the optical device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Scan for, locate and identify selected environmental targets with the optical device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Trace linear objects to follow or locate a target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Track people and/or vehicles with the optical device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an optical device for a variety of tasks, in various in or outdoor areas</w:t>
      </w:r>
    </w:p>
    <w:p w:rsidR="00000000" w:rsidRDefault="00000000">
      <w:pPr>
        <w:rPr>
          <w:sz w:val="32"/>
        </w:rPr>
      </w:pPr>
    </w:p>
    <w:p w:rsidR="00000000" w:rsidRDefault="00000000">
      <w:pPr>
        <w:pStyle w:val="BodyText2"/>
      </w:pPr>
      <w:r>
        <w:t>GOAL: The student will demonstrate skills in transition to a school/campus environment,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Board and exit school bus appropriately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seat self on school bus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emergency exit doors on a school bus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Use/store cane appropriately on school bus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hallways and rooms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main entrances</w:t>
      </w:r>
    </w:p>
    <w:p w:rsidR="00000000" w:rsidRDefault="00000000">
      <w:pPr>
        <w:ind w:left="360"/>
        <w:rPr>
          <w:sz w:val="28"/>
        </w:rPr>
      </w:pP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bathrooms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stairs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emergency exits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travel various routes to classes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locate locker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move through cafeteria line appropriately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counter and return tray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 available chair and seat self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locker room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negotiate bleachers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negotiate special areas building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Solicit assistance from peers/teacher, as needed</w:t>
      </w:r>
    </w:p>
    <w:p w:rsidR="00000000" w:rsidRDefault="00000000">
      <w:pPr>
        <w:rPr>
          <w:sz w:val="32"/>
        </w:rPr>
      </w:pPr>
    </w:p>
    <w:p w:rsidR="00000000" w:rsidRDefault="00000000">
      <w:pPr>
        <w:pStyle w:val="BodyText2"/>
      </w:pPr>
      <w:r>
        <w:t>GOAL:  The student will demonstrate skills in residential travel and street crossings,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 parallel traffic sounds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Identify perpendicular traffic sounds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discriminate between continuous traffic, lulls, and traffic surge sounds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turning vehicles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describe common objects (block, street, etc.) and their characteristics (size, shape) as found in residential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demonstrate use of sensory clues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variety of possible street layouts and traffic patterns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Complete and I shaped route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Complete an L shaped route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around a square block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Complete an S shaped route including street crossings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a variety of specified routes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and travel a route to locate a specified landmark or objective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common obstacles encountered in a residential neighborhood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appropriate cane technique for moving around obstacles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appropriate cane technique for exploring obstacles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 alternate route around obstructions to path of travel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use landmarks to assist in orientation in a variety of outdoor residential settings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use sensory clues for orienting self within a residential setting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outdoor numbering systems for purposes of orientation in outdoor residential settings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compass directions to obtain, maintain, or regain orientation in an outdoor residential setting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Systematically relocate sidewalk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sz w:val="28"/>
        </w:rPr>
      </w:pP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Reposition self on sidewalk and continue walking in desired direction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Demonstrate modified cane technique for </w:t>
      </w:r>
      <w:proofErr w:type="spellStart"/>
      <w:r>
        <w:rPr>
          <w:sz w:val="28"/>
        </w:rPr>
        <w:t>shorelining</w:t>
      </w:r>
      <w:proofErr w:type="spellEnd"/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Shoreline to locate an objective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Contact vehicle and determine its directionality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door jamb and handle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Open door and transfer cane to that hand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Safely enter the car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Place cane appropriately after entering vehicle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Safely exit vehicle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Detect and determine location of curb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cane and align self at curb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Clear street area for first step and reposition cane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Identify parallel and perpendicular traffic sounds and lulls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Maintain straight line of travel and locate opposite curb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recovery techniques after veering while crossing a street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cane at curb and clear area to step-up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Step onto sidewalk and resume travel, using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Complete increasingly complex residential street crossings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Initiate street crossings, resuming touch technique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Solicit assistance in the form of sighted guide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Ask clear, concise and direct questions when soliciting assistance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Discriminate between helpful and non-helpful information or directions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Initiate street crossing, resuming touch technique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The student will demonstrate skills in business travel,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common objects (buildings, businesses, streets, etc.) and their characteristics as found in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available sensory clues in a business area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street layouts, traffic patterns, types of intersections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differences among small, medium and large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obstacles commonly encountered in small, medium and large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Demonstrate appropriate cane techniques for exploring and/or moving around obstacles or construction zones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and travel an alternate route around obstructions to path of travel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categories of commercial facilities (department stores, malls, etc.) commonly found in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common characteristics and concepts of commercial facilities in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Solicit assistance for the purpose of orientation, making transactions etc. within commercial facilities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key landmarks and identify sensory clues to assist in conducting transactions</w:t>
      </w:r>
    </w:p>
    <w:p w:rsidR="00000000" w:rsidRDefault="00000000">
      <w:pPr>
        <w:rPr>
          <w:sz w:val="28"/>
        </w:rPr>
      </w:pP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 specified business and conduct a transaction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Self-familiarize to a variety of business and public establishments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Negotiate escalators and elevators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likenesses and differences in the numbering system of residential and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potential inconsistencies in numbering systems in business areas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Use numbering system to locate an objective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Solicit various types of verbal information, such as compass directions, address, landmarks, etc.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and use escalators/elevators</w:t>
      </w:r>
    </w:p>
    <w:p w:rsidR="00000000" w:rsidRDefault="00000000">
      <w:pPr>
        <w:rPr>
          <w:sz w:val="28"/>
        </w:rPr>
      </w:pPr>
    </w:p>
    <w:p w:rsidR="00000000" w:rsidRDefault="00000000">
      <w:pPr>
        <w:rPr>
          <w:b/>
          <w:bCs/>
          <w:sz w:val="28"/>
        </w:rPr>
      </w:pPr>
      <w:r>
        <w:rPr>
          <w:b/>
          <w:bCs/>
          <w:sz w:val="28"/>
        </w:rPr>
        <w:t>GOAL: The student will demonstrate skills to independently use a variety of public transportation,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various types of fares (exact change, tokens, passes, reduced fares, transfers)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necessary scheduling information for various forms of public transportation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routes for buses, trolleys, subways etc.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location/position of doors on buses, subways and trains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seating arrangement on buses, subways and trains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the purpose and typical locations of vertical and parallel bars on buses and subways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the number and locations of steps and  handrails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purpose and possible locations and styles of bell/cord/bar on a bus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types and possible locations of a far box on a bus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the common characteristics of the outside of a bus, subway or train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Become familiar with the location of the ticket office in a subway/train station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the characteristics of waiting areas of a station (benches, phones, newsstands, restroom)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characteristics of a subway/train platform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characteristics of trains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characteristics of entrances and exits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the transit stop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Position self at transit stop in preparation for boarding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the arrival and position of transit vehicle doors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Verify whether it is the desired transit vehicle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the door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Negotiate  the steps into the vehicle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the fare box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Solicit aid from the driver to announce his/her stop, locate an available seat, or obtain a transfer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 available seat or place to stand</w:t>
      </w:r>
    </w:p>
    <w:p w:rsidR="00000000" w:rsidRDefault="00000000">
      <w:pPr>
        <w:ind w:left="360"/>
        <w:rPr>
          <w:sz w:val="28"/>
        </w:rPr>
      </w:pPr>
    </w:p>
    <w:p w:rsidR="00000000" w:rsidRDefault="00000000">
      <w:pPr>
        <w:ind w:left="360"/>
        <w:rPr>
          <w:sz w:val="28"/>
        </w:rPr>
      </w:pP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negotiate the correct exit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lastRenderedPageBreak/>
        <w:t>Locate the curb after exiting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the subway/train entrance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use token booth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Locate and use a turnstile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a route involving one transfer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and execute a longer route using several forms of public transportation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Travel a route involving two different modes of public transportation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physical characteristics of bus, train, and airport terminals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major transfer points for buses and trains in metropolitan area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Identify the function of a travel agent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procedures for acquiring schedule, fare, baggage, etc. Information on buses trains and airports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common locations for taxi stands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procedure for hailing a cab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Describe how cab fares are charged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and execute a route involving a cab</w:t>
      </w:r>
    </w:p>
    <w:p w:rsidR="00000000" w:rsidRDefault="00000000">
      <w:pPr>
        <w:rPr>
          <w:sz w:val="28"/>
        </w:rPr>
      </w:pPr>
    </w:p>
    <w:p w:rsidR="00000000" w:rsidRDefault="00000000">
      <w:pPr>
        <w:pStyle w:val="Heading9"/>
        <w:rPr>
          <w:sz w:val="28"/>
        </w:rPr>
      </w:pPr>
      <w:r>
        <w:rPr>
          <w:sz w:val="28"/>
        </w:rPr>
        <w:t>GOAL: The student will independently complete a drop-off lesson, ____% of the time.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Determine location</w:t>
      </w:r>
    </w:p>
    <w:p w:rsidR="00000000" w:rsidRDefault="00000000">
      <w:pPr>
        <w:numPr>
          <w:ilvl w:val="0"/>
          <w:numId w:val="43"/>
        </w:numPr>
        <w:rPr>
          <w:sz w:val="28"/>
        </w:rPr>
      </w:pPr>
      <w:r>
        <w:rPr>
          <w:sz w:val="28"/>
        </w:rPr>
        <w:t>Plan and execute a route toward destination</w:t>
      </w:r>
    </w:p>
    <w:p w:rsidR="00000000" w:rsidRDefault="00000000">
      <w:pPr>
        <w:numPr>
          <w:ilvl w:val="0"/>
          <w:numId w:val="43"/>
        </w:numPr>
        <w:rPr>
          <w:sz w:val="32"/>
        </w:rPr>
      </w:pPr>
      <w:r>
        <w:rPr>
          <w:sz w:val="28"/>
        </w:rPr>
        <w:t>Locate objective at the end of the route</w:t>
      </w:r>
    </w:p>
    <w:p w:rsidR="000A7083" w:rsidRDefault="000A7083">
      <w:pPr>
        <w:pStyle w:val="Heading6"/>
      </w:pPr>
    </w:p>
    <w:sectPr w:rsidR="000A70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66"/>
    <w:multiLevelType w:val="hybridMultilevel"/>
    <w:tmpl w:val="D8363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7249"/>
    <w:multiLevelType w:val="hybridMultilevel"/>
    <w:tmpl w:val="3BA0DA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B0827"/>
    <w:multiLevelType w:val="hybridMultilevel"/>
    <w:tmpl w:val="FE0240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71878"/>
    <w:multiLevelType w:val="hybridMultilevel"/>
    <w:tmpl w:val="CF7C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642765">
    <w:abstractNumId w:val="13"/>
  </w:num>
  <w:num w:numId="2" w16cid:durableId="2075350759">
    <w:abstractNumId w:val="32"/>
  </w:num>
  <w:num w:numId="3" w16cid:durableId="477067384">
    <w:abstractNumId w:val="18"/>
  </w:num>
  <w:num w:numId="4" w16cid:durableId="1691638912">
    <w:abstractNumId w:val="35"/>
  </w:num>
  <w:num w:numId="5" w16cid:durableId="1389379911">
    <w:abstractNumId w:val="30"/>
  </w:num>
  <w:num w:numId="6" w16cid:durableId="273439306">
    <w:abstractNumId w:val="24"/>
  </w:num>
  <w:num w:numId="7" w16cid:durableId="526259904">
    <w:abstractNumId w:val="15"/>
  </w:num>
  <w:num w:numId="8" w16cid:durableId="31616356">
    <w:abstractNumId w:val="5"/>
  </w:num>
  <w:num w:numId="9" w16cid:durableId="1473408340">
    <w:abstractNumId w:val="12"/>
  </w:num>
  <w:num w:numId="10" w16cid:durableId="1810439132">
    <w:abstractNumId w:val="4"/>
  </w:num>
  <w:num w:numId="11" w16cid:durableId="2068722349">
    <w:abstractNumId w:val="39"/>
  </w:num>
  <w:num w:numId="12" w16cid:durableId="1481113717">
    <w:abstractNumId w:val="10"/>
  </w:num>
  <w:num w:numId="13" w16cid:durableId="1173684751">
    <w:abstractNumId w:val="41"/>
  </w:num>
  <w:num w:numId="14" w16cid:durableId="747507109">
    <w:abstractNumId w:val="21"/>
  </w:num>
  <w:num w:numId="15" w16cid:durableId="681203883">
    <w:abstractNumId w:val="11"/>
  </w:num>
  <w:num w:numId="16" w16cid:durableId="1416972924">
    <w:abstractNumId w:val="2"/>
  </w:num>
  <w:num w:numId="17" w16cid:durableId="841089460">
    <w:abstractNumId w:val="20"/>
  </w:num>
  <w:num w:numId="18" w16cid:durableId="297614261">
    <w:abstractNumId w:val="17"/>
  </w:num>
  <w:num w:numId="19" w16cid:durableId="1408577696">
    <w:abstractNumId w:val="42"/>
  </w:num>
  <w:num w:numId="20" w16cid:durableId="583733644">
    <w:abstractNumId w:val="33"/>
  </w:num>
  <w:num w:numId="21" w16cid:durableId="1475217075">
    <w:abstractNumId w:val="3"/>
  </w:num>
  <w:num w:numId="22" w16cid:durableId="914433200">
    <w:abstractNumId w:val="14"/>
  </w:num>
  <w:num w:numId="23" w16cid:durableId="479884737">
    <w:abstractNumId w:val="28"/>
  </w:num>
  <w:num w:numId="24" w16cid:durableId="902981418">
    <w:abstractNumId w:val="31"/>
  </w:num>
  <w:num w:numId="25" w16cid:durableId="1980694763">
    <w:abstractNumId w:val="1"/>
  </w:num>
  <w:num w:numId="26" w16cid:durableId="1585990735">
    <w:abstractNumId w:val="36"/>
  </w:num>
  <w:num w:numId="27" w16cid:durableId="806244664">
    <w:abstractNumId w:val="34"/>
  </w:num>
  <w:num w:numId="28" w16cid:durableId="487484316">
    <w:abstractNumId w:val="6"/>
  </w:num>
  <w:num w:numId="29" w16cid:durableId="2116241941">
    <w:abstractNumId w:val="26"/>
  </w:num>
  <w:num w:numId="30" w16cid:durableId="1039009943">
    <w:abstractNumId w:val="16"/>
  </w:num>
  <w:num w:numId="31" w16cid:durableId="857356729">
    <w:abstractNumId w:val="7"/>
  </w:num>
  <w:num w:numId="32" w16cid:durableId="465050609">
    <w:abstractNumId w:val="27"/>
  </w:num>
  <w:num w:numId="33" w16cid:durableId="875390101">
    <w:abstractNumId w:val="25"/>
  </w:num>
  <w:num w:numId="34" w16cid:durableId="1942641382">
    <w:abstractNumId w:val="9"/>
  </w:num>
  <w:num w:numId="35" w16cid:durableId="2123761492">
    <w:abstractNumId w:val="38"/>
  </w:num>
  <w:num w:numId="36" w16cid:durableId="1462963889">
    <w:abstractNumId w:val="29"/>
  </w:num>
  <w:num w:numId="37" w16cid:durableId="1528450524">
    <w:abstractNumId w:val="8"/>
  </w:num>
  <w:num w:numId="38" w16cid:durableId="682168474">
    <w:abstractNumId w:val="19"/>
  </w:num>
  <w:num w:numId="39" w16cid:durableId="450633875">
    <w:abstractNumId w:val="23"/>
  </w:num>
  <w:num w:numId="40" w16cid:durableId="1498689492">
    <w:abstractNumId w:val="0"/>
  </w:num>
  <w:num w:numId="41" w16cid:durableId="315766053">
    <w:abstractNumId w:val="37"/>
  </w:num>
  <w:num w:numId="42" w16cid:durableId="345593332">
    <w:abstractNumId w:val="40"/>
  </w:num>
  <w:num w:numId="43" w16cid:durableId="9372542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5F"/>
    <w:rsid w:val="000A7083"/>
    <w:rsid w:val="00B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314D633-8BC4-3C44-99EE-453C8B99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2024-02-14T22:40:00Z</dcterms:created>
  <dcterms:modified xsi:type="dcterms:W3CDTF">2024-02-14T22:40:00Z</dcterms:modified>
</cp:coreProperties>
</file>